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77" w:rsidRPr="00E32B77" w:rsidRDefault="00E32B77" w:rsidP="00E32B77">
      <w:pPr>
        <w:ind w:left="357"/>
        <w:jc w:val="center"/>
        <w:rPr>
          <w:rFonts w:eastAsia="Arial Unicode MS" w:cs="Arial"/>
          <w:b/>
          <w:sz w:val="40"/>
          <w:szCs w:val="40"/>
        </w:rPr>
      </w:pPr>
    </w:p>
    <w:p w:rsidR="00E32B77" w:rsidRPr="00E32B77" w:rsidRDefault="00E32B77" w:rsidP="00E32B77">
      <w:pPr>
        <w:ind w:left="357"/>
        <w:rPr>
          <w:rFonts w:eastAsia="Arial Unicode MS" w:cs="Arial"/>
          <w:b/>
          <w:sz w:val="40"/>
          <w:szCs w:val="40"/>
        </w:rPr>
      </w:pPr>
      <w:r w:rsidRPr="00E32B77">
        <w:rPr>
          <w:rFonts w:ascii="Tahoma" w:hAnsi="Tahoma" w:cs="Tahom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145415</wp:posOffset>
            </wp:positionV>
            <wp:extent cx="676275" cy="676275"/>
            <wp:effectExtent l="19050" t="0" r="9525" b="0"/>
            <wp:wrapNone/>
            <wp:docPr id="7" name="irc_mi" descr="http://www.lgd.borytucholskie.pl/aktualnosci2/341_2_s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gd.borytucholskie.pl/aktualnosci2/341_2_s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2B77">
        <w:rPr>
          <w:rFonts w:ascii="Tahoma" w:hAnsi="Tahoma" w:cs="Tahoma"/>
          <w:b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148591</wp:posOffset>
            </wp:positionV>
            <wp:extent cx="885825" cy="527782"/>
            <wp:effectExtent l="19050" t="0" r="9525" b="0"/>
            <wp:wrapNone/>
            <wp:docPr id="8" name="Obraz 1" descr="C:\Users\user\Desktop\LOGOTYPY\LOGO ZAKOLE wm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Y\LOGO ZAKOLE wmf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rial"/>
          <w:b/>
          <w:sz w:val="40"/>
          <w:szCs w:val="40"/>
        </w:rPr>
        <w:t xml:space="preserve">                            </w:t>
      </w:r>
      <w:r w:rsidRPr="00E32B77">
        <w:rPr>
          <w:rFonts w:eastAsia="Arial Unicode MS" w:cs="Arial"/>
          <w:b/>
          <w:sz w:val="40"/>
          <w:szCs w:val="40"/>
        </w:rPr>
        <w:t>Harmonogram zajęć</w:t>
      </w:r>
    </w:p>
    <w:p w:rsidR="00E32B77" w:rsidRPr="0029219B" w:rsidRDefault="00E32B77" w:rsidP="00E32B77">
      <w:pPr>
        <w:tabs>
          <w:tab w:val="center" w:pos="4536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Pr="0029219B">
        <w:rPr>
          <w:rFonts w:eastAsia="Times New Roman" w:cs="Times New Roman"/>
          <w:sz w:val="28"/>
          <w:szCs w:val="28"/>
        </w:rPr>
        <w:t xml:space="preserve">szkolenie warsztatowe </w:t>
      </w:r>
    </w:p>
    <w:p w:rsidR="00E32B77" w:rsidRDefault="00E32B77" w:rsidP="00E32B77">
      <w:pPr>
        <w:jc w:val="center"/>
        <w:rPr>
          <w:rFonts w:eastAsia="Arial Unicode MS" w:cs="Arial"/>
          <w:b/>
          <w:sz w:val="32"/>
          <w:szCs w:val="32"/>
          <w:u w:val="single"/>
        </w:rPr>
      </w:pPr>
      <w:r w:rsidRPr="00BC5E4B">
        <w:rPr>
          <w:rFonts w:eastAsia="Times New Roman" w:cs="Times New Roman"/>
          <w:b/>
          <w:sz w:val="32"/>
          <w:szCs w:val="32"/>
        </w:rPr>
        <w:t>„</w:t>
      </w:r>
      <w:proofErr w:type="spellStart"/>
      <w:r w:rsidRPr="00BC5E4B">
        <w:rPr>
          <w:rFonts w:eastAsia="Times New Roman" w:cs="Times New Roman"/>
          <w:b/>
          <w:sz w:val="32"/>
          <w:szCs w:val="32"/>
        </w:rPr>
        <w:t>Questing</w:t>
      </w:r>
      <w:proofErr w:type="spellEnd"/>
      <w:r w:rsidRPr="00BC5E4B">
        <w:rPr>
          <w:rFonts w:eastAsia="Times New Roman" w:cs="Times New Roman"/>
          <w:b/>
          <w:sz w:val="32"/>
          <w:szCs w:val="32"/>
        </w:rPr>
        <w:t xml:space="preserve"> – wyprawy odkrywców”</w:t>
      </w:r>
    </w:p>
    <w:p w:rsidR="00E32B77" w:rsidRPr="00E32B77" w:rsidRDefault="00E32B77" w:rsidP="00E32B77">
      <w:pPr>
        <w:jc w:val="center"/>
        <w:rPr>
          <w:rFonts w:eastAsia="Arial Unicode MS" w:cs="Arial"/>
          <w:b/>
          <w:sz w:val="32"/>
          <w:szCs w:val="32"/>
          <w:u w:val="single"/>
        </w:rPr>
      </w:pPr>
    </w:p>
    <w:p w:rsidR="00E32B77" w:rsidRPr="00942598" w:rsidRDefault="00E32B77" w:rsidP="00E32B77">
      <w:pPr>
        <w:ind w:left="357"/>
        <w:jc w:val="center"/>
        <w:rPr>
          <w:rFonts w:eastAsia="Arial Unicode MS" w:cs="Arial"/>
          <w:b/>
          <w:sz w:val="24"/>
          <w:szCs w:val="24"/>
          <w:u w:val="single"/>
        </w:rPr>
      </w:pPr>
      <w:r w:rsidRPr="00942598">
        <w:rPr>
          <w:rFonts w:eastAsia="Arial Unicode MS" w:cs="Arial"/>
          <w:b/>
          <w:sz w:val="24"/>
          <w:szCs w:val="24"/>
          <w:u w:val="single"/>
        </w:rPr>
        <w:t>2 grudnia 2013</w:t>
      </w:r>
    </w:p>
    <w:tbl>
      <w:tblPr>
        <w:tblW w:w="96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24"/>
        <w:gridCol w:w="261"/>
        <w:gridCol w:w="261"/>
        <w:gridCol w:w="261"/>
      </w:tblGrid>
      <w:tr w:rsidR="00E32B77" w:rsidRPr="00942598" w:rsidTr="00E57AEC">
        <w:trPr>
          <w:trHeight w:val="31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48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38"/>
              <w:gridCol w:w="146"/>
              <w:gridCol w:w="146"/>
              <w:gridCol w:w="4278"/>
              <w:gridCol w:w="498"/>
              <w:gridCol w:w="510"/>
              <w:gridCol w:w="510"/>
              <w:gridCol w:w="852"/>
              <w:gridCol w:w="510"/>
              <w:gridCol w:w="498"/>
              <w:gridCol w:w="498"/>
            </w:tblGrid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66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E57AEC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09.00-10.00 Przyjazd i </w:t>
                  </w:r>
                  <w:r w:rsidR="00426E84"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zakwaterowanie, kawa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26E84" w:rsidRPr="004F2173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66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10.00 – Questing – Idea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historia</w:t>
                  </w:r>
                  <w:proofErr w:type="spellEnd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  <w:lang w:val="en-US"/>
                    </w:rPr>
                    <w:t>questingu</w:t>
                  </w:r>
                  <w:proofErr w:type="spellEnd"/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12.00 – Kawa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81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12.30 -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Questing</w:t>
                  </w:r>
                  <w:proofErr w:type="spellEnd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narzędziem promocji regionu i edukacji o regionie</w:t>
                  </w: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14.00 – Obiad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527A8A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27A8A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-3.15pt;margin-top:14.55pt;width:151.7pt;height:158.25pt;z-index:-251657728;mso-position-horizontal-relative:text;mso-position-vertical-relative:text">
                        <v:imagedata r:id="rId8" o:title=""/>
                      </v:shape>
                      <o:OLEObject Type="Embed" ProgID="PBrush" ShapeID="_x0000_s2050" DrawAspect="Content" ObjectID="_1446634147" r:id="rId9"/>
                    </w:pict>
                  </w:r>
                </w:p>
              </w:tc>
            </w:tr>
            <w:tr w:rsidR="00426E84" w:rsidRPr="00426E84" w:rsidTr="00E57AEC">
              <w:trPr>
                <w:trHeight w:val="312"/>
              </w:trPr>
              <w:tc>
                <w:tcPr>
                  <w:tcW w:w="897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F2173">
                  <w:pPr>
                    <w:spacing w:after="0" w:line="240" w:lineRule="auto"/>
                    <w:ind w:right="-2319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14.30 – Metodologia tworzenia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questów</w:t>
                  </w:r>
                  <w:proofErr w:type="spellEnd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cz. 1</w:t>
                  </w:r>
                  <w:r w:rsidR="004F2173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– zajęcia w terenie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16.30 - Przerwa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66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17.00 - Metodologia tworzenia </w:t>
                  </w:r>
                  <w:proofErr w:type="spellStart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questów</w:t>
                  </w:r>
                  <w:proofErr w:type="spellEnd"/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cz. 2</w:t>
                  </w:r>
                  <w:r w:rsidR="00E57AEC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 – zajęcia w terenie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26E84" w:rsidRPr="00426E84" w:rsidTr="00E57AEC">
              <w:trPr>
                <w:gridAfter w:val="4"/>
                <w:wAfter w:w="2358" w:type="dxa"/>
                <w:trHeight w:val="312"/>
              </w:trPr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426E84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19.00 – Kolacja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E84" w:rsidRPr="00426E84" w:rsidRDefault="00426E84" w:rsidP="00426E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2B77" w:rsidRPr="00942598" w:rsidTr="00E57AEC">
        <w:trPr>
          <w:trHeight w:val="31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E32B77" w:rsidRDefault="00E32B77" w:rsidP="00FB79AA">
            <w:pPr>
              <w:spacing w:after="0" w:line="240" w:lineRule="auto"/>
              <w:ind w:left="4623" w:hanging="654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E32B7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3 grudnia 2013</w:t>
            </w:r>
          </w:p>
          <w:p w:rsidR="00E32B77" w:rsidRPr="00942598" w:rsidRDefault="00E32B77" w:rsidP="00E32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2B77" w:rsidRPr="00942598" w:rsidTr="00E57AEC">
        <w:trPr>
          <w:trHeight w:val="315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>8.00-9.00 Śniadanie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2B77" w:rsidRPr="00942598" w:rsidTr="00E57AEC">
        <w:trPr>
          <w:trHeight w:val="31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426E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 xml:space="preserve">9.00 – </w:t>
            </w:r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 xml:space="preserve">Opracowanie szablonu </w:t>
            </w:r>
            <w:proofErr w:type="spellStart"/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>questu</w:t>
            </w:r>
            <w:proofErr w:type="spellEnd"/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 xml:space="preserve"> na podstawie informacji zebranych w terenie</w:t>
            </w:r>
          </w:p>
        </w:tc>
      </w:tr>
      <w:tr w:rsidR="00E32B77" w:rsidRPr="00942598" w:rsidTr="00E57AEC">
        <w:trPr>
          <w:trHeight w:val="315"/>
        </w:trPr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>11.30 – Kawa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2B77" w:rsidRPr="00942598" w:rsidTr="00E57AEC">
        <w:trPr>
          <w:trHeight w:val="31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426E8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 xml:space="preserve">11.45 - </w:t>
            </w:r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 xml:space="preserve">Promocja i sieciowanie </w:t>
            </w:r>
            <w:proofErr w:type="spellStart"/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>questów</w:t>
            </w:r>
            <w:proofErr w:type="spellEnd"/>
            <w:r w:rsidR="00426E84" w:rsidRPr="00426E84">
              <w:rPr>
                <w:rFonts w:ascii="Calibri" w:eastAsia="Times New Roman" w:hAnsi="Calibri" w:cs="Times New Roman"/>
                <w:sz w:val="24"/>
                <w:szCs w:val="24"/>
              </w:rPr>
              <w:t xml:space="preserve"> na terenie LGD i województwa</w:t>
            </w:r>
          </w:p>
        </w:tc>
      </w:tr>
      <w:tr w:rsidR="00E32B77" w:rsidRPr="00942598" w:rsidTr="00E57AEC">
        <w:trPr>
          <w:trHeight w:val="315"/>
        </w:trPr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>14.00 – Obiad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2B77" w:rsidRPr="00942598" w:rsidTr="00E57AEC">
        <w:trPr>
          <w:trHeight w:val="31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B77" w:rsidRPr="00942598" w:rsidRDefault="00E32B77" w:rsidP="009C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2598">
              <w:rPr>
                <w:rFonts w:ascii="Calibri" w:eastAsia="Times New Roman" w:hAnsi="Calibri" w:cs="Times New Roman"/>
                <w:sz w:val="24"/>
                <w:szCs w:val="24"/>
              </w:rPr>
              <w:t>15.00 – Zakończenie szkolenia</w:t>
            </w:r>
          </w:p>
        </w:tc>
      </w:tr>
    </w:tbl>
    <w:p w:rsidR="00E32B77" w:rsidRPr="00942598" w:rsidRDefault="00E32B77" w:rsidP="00E32B77">
      <w:pPr>
        <w:jc w:val="both"/>
        <w:rPr>
          <w:rFonts w:eastAsia="Arial Unicode MS" w:cs="Arial"/>
          <w:b/>
          <w:sz w:val="24"/>
          <w:szCs w:val="24"/>
        </w:rPr>
      </w:pPr>
    </w:p>
    <w:p w:rsidR="00082B56" w:rsidRDefault="00082B56"/>
    <w:sectPr w:rsidR="00082B56" w:rsidSect="00E32B77">
      <w:headerReference w:type="default" r:id="rId10"/>
      <w:pgSz w:w="11906" w:h="16838"/>
      <w:pgMar w:top="18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BA" w:rsidRDefault="00381ABA" w:rsidP="00E32B77">
      <w:pPr>
        <w:spacing w:after="0" w:line="240" w:lineRule="auto"/>
      </w:pPr>
      <w:r>
        <w:separator/>
      </w:r>
    </w:p>
  </w:endnote>
  <w:endnote w:type="continuationSeparator" w:id="0">
    <w:p w:rsidR="00381ABA" w:rsidRDefault="00381ABA" w:rsidP="00E3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BA" w:rsidRDefault="00381ABA" w:rsidP="00E32B77">
      <w:pPr>
        <w:spacing w:after="0" w:line="240" w:lineRule="auto"/>
      </w:pPr>
      <w:r>
        <w:separator/>
      </w:r>
    </w:p>
  </w:footnote>
  <w:footnote w:type="continuationSeparator" w:id="0">
    <w:p w:rsidR="00381ABA" w:rsidRDefault="00381ABA" w:rsidP="00E3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B77" w:rsidRDefault="00E32B77">
    <w:pPr>
      <w:pStyle w:val="Nagwek"/>
    </w:pPr>
    <w:r w:rsidRPr="00E32B77">
      <w:rPr>
        <w:noProof/>
      </w:rPr>
      <w:drawing>
        <wp:inline distT="0" distB="0" distL="0" distR="0">
          <wp:extent cx="5753100" cy="62865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2B77" w:rsidRDefault="00E32B77" w:rsidP="00E32B77">
    <w:pPr>
      <w:pStyle w:val="Nagwek"/>
      <w:jc w:val="center"/>
    </w:pPr>
    <w:r w:rsidRPr="000B3986">
      <w:rPr>
        <w:rStyle w:val="Pogrubienie"/>
        <w:rFonts w:ascii="Arial Narrow" w:hAnsi="Arial Narrow"/>
        <w:sz w:val="18"/>
        <w:szCs w:val="18"/>
      </w:rPr>
      <w:t>Europejski Fundusz Rolny na rzecz Rozwoju Obszarów Wiejskich: Europa inwestująca w obszary wiejskie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32B77"/>
    <w:rsid w:val="00082B56"/>
    <w:rsid w:val="002647CA"/>
    <w:rsid w:val="00381ABA"/>
    <w:rsid w:val="00381D1F"/>
    <w:rsid w:val="00426E84"/>
    <w:rsid w:val="004E3E6C"/>
    <w:rsid w:val="004F2173"/>
    <w:rsid w:val="00527A8A"/>
    <w:rsid w:val="006245DE"/>
    <w:rsid w:val="007C751F"/>
    <w:rsid w:val="008C7F5F"/>
    <w:rsid w:val="00BB75E8"/>
    <w:rsid w:val="00C565D6"/>
    <w:rsid w:val="00CA0772"/>
    <w:rsid w:val="00E32B77"/>
    <w:rsid w:val="00E53C58"/>
    <w:rsid w:val="00E57AEC"/>
    <w:rsid w:val="00F62F72"/>
    <w:rsid w:val="00FA4B88"/>
    <w:rsid w:val="00FB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B7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2B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77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E32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2013-11-22T10:27:00Z</dcterms:created>
  <dcterms:modified xsi:type="dcterms:W3CDTF">2013-11-22T13:03:00Z</dcterms:modified>
</cp:coreProperties>
</file>